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0501" w14:textId="04CB407C" w:rsidR="00AE4FFC" w:rsidRDefault="00AE4FF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Steven R. Ditmeyer</w:t>
      </w:r>
    </w:p>
    <w:p w14:paraId="047592F1" w14:textId="77777777" w:rsidR="00BD2311" w:rsidRDefault="00BD2311">
      <w:pPr>
        <w:rPr>
          <w:rFonts w:eastAsia="Times New Roman"/>
          <w:szCs w:val="24"/>
        </w:rPr>
      </w:pPr>
    </w:p>
    <w:p w14:paraId="5BF7B7E0" w14:textId="75C31F81" w:rsidR="007A3F9E" w:rsidRDefault="00BD231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Having received a BS degree in Industrial Management from MIT and an MA degree in Economics from Yale, Steve Ditmeyer has had an e</w:t>
      </w:r>
      <w:r w:rsidR="00AE4FFC">
        <w:rPr>
          <w:rFonts w:eastAsia="Times New Roman"/>
          <w:szCs w:val="24"/>
        </w:rPr>
        <w:t xml:space="preserve">xtensive career in railroading. In the private sector, </w:t>
      </w:r>
      <w:r>
        <w:rPr>
          <w:rFonts w:eastAsia="Times New Roman"/>
          <w:szCs w:val="24"/>
        </w:rPr>
        <w:t xml:space="preserve">he </w:t>
      </w:r>
      <w:r w:rsidR="00AE4FFC">
        <w:rPr>
          <w:rFonts w:eastAsia="Times New Roman"/>
          <w:szCs w:val="24"/>
        </w:rPr>
        <w:t>worked for six railroads and a railroad equipment manufacturer. In the public sector,</w:t>
      </w:r>
      <w:r>
        <w:rPr>
          <w:rFonts w:eastAsia="Times New Roman"/>
          <w:szCs w:val="24"/>
        </w:rPr>
        <w:t xml:space="preserve"> he</w:t>
      </w:r>
      <w:r w:rsidR="00AE4FFC">
        <w:rPr>
          <w:rFonts w:eastAsia="Times New Roman"/>
          <w:szCs w:val="24"/>
        </w:rPr>
        <w:t xml:space="preserve"> served as an Army Transportation Corps officer</w:t>
      </w:r>
      <w:r>
        <w:rPr>
          <w:rFonts w:eastAsia="Times New Roman"/>
          <w:szCs w:val="24"/>
        </w:rPr>
        <w:t xml:space="preserve"> with the Organization of the Joint Chiefs of Staff</w:t>
      </w:r>
      <w:r w:rsidR="00AE4FFC">
        <w:rPr>
          <w:rFonts w:eastAsia="Times New Roman"/>
          <w:szCs w:val="24"/>
        </w:rPr>
        <w:t>, a federal civil servant</w:t>
      </w:r>
      <w:r>
        <w:rPr>
          <w:rFonts w:eastAsia="Times New Roman"/>
          <w:szCs w:val="24"/>
        </w:rPr>
        <w:t xml:space="preserve"> with the Federal Railroad Administration</w:t>
      </w:r>
      <w:r w:rsidR="00AE4FFC">
        <w:rPr>
          <w:rFonts w:eastAsia="Times New Roman"/>
          <w:szCs w:val="24"/>
        </w:rPr>
        <w:t>, and an international civil servant</w:t>
      </w:r>
      <w:r>
        <w:rPr>
          <w:rFonts w:eastAsia="Times New Roman"/>
          <w:szCs w:val="24"/>
        </w:rPr>
        <w:t xml:space="preserve"> with the World Bank</w:t>
      </w:r>
      <w:r w:rsidR="00AE4FFC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His c</w:t>
      </w:r>
      <w:r w:rsidR="00AE4FFC">
        <w:rPr>
          <w:rFonts w:eastAsia="Times New Roman"/>
          <w:szCs w:val="24"/>
        </w:rPr>
        <w:t xml:space="preserve">areer has cut across multiple disciplines, including freight and passenger transportation, engineering, economics, research and development, </w:t>
      </w:r>
      <w:r w:rsidR="00304E8D">
        <w:rPr>
          <w:rFonts w:eastAsia="Times New Roman"/>
          <w:szCs w:val="24"/>
        </w:rPr>
        <w:t xml:space="preserve">command and control systems, </w:t>
      </w:r>
      <w:r w:rsidR="00AE4FFC">
        <w:rPr>
          <w:rFonts w:eastAsia="Times New Roman"/>
          <w:szCs w:val="24"/>
        </w:rPr>
        <w:t xml:space="preserve">policy, marketing, management, operations, information technology, systems analysis, and education. </w:t>
      </w:r>
    </w:p>
    <w:p w14:paraId="7D5258CB" w14:textId="5B2570E9" w:rsidR="00BD2311" w:rsidRDefault="00BD2311">
      <w:pPr>
        <w:rPr>
          <w:rFonts w:eastAsia="Times New Roman"/>
          <w:szCs w:val="24"/>
        </w:rPr>
      </w:pPr>
    </w:p>
    <w:p w14:paraId="46697C93" w14:textId="7BD29E33" w:rsidR="00BD2311" w:rsidRDefault="00BD231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Ditmeyer was detailed by FRA to the Industrial </w:t>
      </w:r>
      <w:r w:rsidR="00304E8D">
        <w:rPr>
          <w:rFonts w:eastAsia="Times New Roman"/>
          <w:szCs w:val="24"/>
        </w:rPr>
        <w:t>College</w:t>
      </w:r>
      <w:r>
        <w:rPr>
          <w:rFonts w:eastAsia="Times New Roman"/>
          <w:szCs w:val="24"/>
        </w:rPr>
        <w:t xml:space="preserve"> of the Armed Forces from 2003 to 2007, where he was an associate professor of economics and head of the transportation industry study. Every autumn the ICAF faculty t</w:t>
      </w:r>
      <w:r w:rsidR="00163D67">
        <w:rPr>
          <w:rFonts w:eastAsia="Times New Roman"/>
          <w:szCs w:val="24"/>
        </w:rPr>
        <w:t>ook</w:t>
      </w:r>
      <w:r>
        <w:rPr>
          <w:rFonts w:eastAsia="Times New Roman"/>
          <w:szCs w:val="24"/>
        </w:rPr>
        <w:t xml:space="preserve"> the entire 300-person student body</w:t>
      </w:r>
      <w:r w:rsidR="00163D67">
        <w:rPr>
          <w:rFonts w:eastAsia="Times New Roman"/>
          <w:szCs w:val="24"/>
        </w:rPr>
        <w:t xml:space="preserve"> of ICAF</w:t>
      </w:r>
      <w:r>
        <w:rPr>
          <w:rFonts w:eastAsia="Times New Roman"/>
          <w:szCs w:val="24"/>
        </w:rPr>
        <w:t xml:space="preserve"> on a “staff ride” to the Gettysburg Battlefield. </w:t>
      </w:r>
      <w:r w:rsidR="00AC3A87">
        <w:rPr>
          <w:rFonts w:eastAsia="Times New Roman"/>
          <w:szCs w:val="24"/>
        </w:rPr>
        <w:t xml:space="preserve">During the outing, faculty members discussed various aspects of the battle. </w:t>
      </w:r>
      <w:r>
        <w:rPr>
          <w:rFonts w:eastAsia="Times New Roman"/>
          <w:szCs w:val="24"/>
        </w:rPr>
        <w:t xml:space="preserve">Ditmeyer originally prepared his lecture on “Railroads, Herman Haupt, and the Battle of Gettysburg” as his contribution to the </w:t>
      </w:r>
      <w:r w:rsidR="00304E8D">
        <w:rPr>
          <w:rFonts w:eastAsia="Times New Roman"/>
          <w:szCs w:val="24"/>
        </w:rPr>
        <w:t xml:space="preserve">staff ride. The lecture was </w:t>
      </w:r>
      <w:r w:rsidR="00AC3A87">
        <w:rPr>
          <w:rFonts w:eastAsia="Times New Roman"/>
          <w:szCs w:val="24"/>
        </w:rPr>
        <w:t xml:space="preserve">ultimately </w:t>
      </w:r>
      <w:r w:rsidR="00304E8D">
        <w:rPr>
          <w:rFonts w:eastAsia="Times New Roman"/>
          <w:szCs w:val="24"/>
        </w:rPr>
        <w:t xml:space="preserve">published as an article with the same title in the spring-summer 2013 issue of </w:t>
      </w:r>
      <w:r w:rsidR="00304E8D" w:rsidRPr="00304E8D">
        <w:rPr>
          <w:rFonts w:eastAsia="Times New Roman"/>
          <w:i/>
          <w:iCs/>
          <w:szCs w:val="24"/>
        </w:rPr>
        <w:t>Railroad History Magazin</w:t>
      </w:r>
      <w:r w:rsidR="00304E8D">
        <w:rPr>
          <w:rFonts w:eastAsia="Times New Roman"/>
          <w:i/>
          <w:iCs/>
          <w:szCs w:val="24"/>
        </w:rPr>
        <w:t>e</w:t>
      </w:r>
      <w:r w:rsidR="00304E8D">
        <w:rPr>
          <w:rFonts w:eastAsia="Times New Roman"/>
          <w:szCs w:val="24"/>
        </w:rPr>
        <w:t xml:space="preserve"> on the occasion of the 150</w:t>
      </w:r>
      <w:r w:rsidR="00304E8D" w:rsidRPr="00304E8D">
        <w:rPr>
          <w:rFonts w:eastAsia="Times New Roman"/>
          <w:szCs w:val="24"/>
          <w:vertAlign w:val="superscript"/>
        </w:rPr>
        <w:t>th</w:t>
      </w:r>
      <w:r w:rsidR="00304E8D">
        <w:rPr>
          <w:rFonts w:eastAsia="Times New Roman"/>
          <w:szCs w:val="24"/>
        </w:rPr>
        <w:t xml:space="preserve"> anniversary of the Battle of Gettysburg.</w:t>
      </w:r>
    </w:p>
    <w:p w14:paraId="5A681A00" w14:textId="66BA5055" w:rsidR="00D560B2" w:rsidRDefault="00D560B2">
      <w:pPr>
        <w:rPr>
          <w:rFonts w:eastAsia="Times New Roman"/>
          <w:szCs w:val="24"/>
        </w:rPr>
      </w:pPr>
    </w:p>
    <w:p w14:paraId="00275D65" w14:textId="20A619E6" w:rsidR="00D560B2" w:rsidRDefault="00D560B2">
      <w:pPr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Ditmeyer’s</w:t>
      </w:r>
      <w:proofErr w:type="spellEnd"/>
      <w:r>
        <w:rPr>
          <w:rFonts w:eastAsia="Times New Roman"/>
          <w:szCs w:val="24"/>
        </w:rPr>
        <w:t xml:space="preserve"> presentation consists of four principal parts:</w:t>
      </w:r>
    </w:p>
    <w:p w14:paraId="545CCBBE" w14:textId="7CCEF726" w:rsidR="00D560B2" w:rsidRPr="00D560B2" w:rsidRDefault="00D560B2" w:rsidP="00D560B2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The railroad situation in the US before the Civil War,</w:t>
      </w:r>
    </w:p>
    <w:p w14:paraId="2E952550" w14:textId="4A022434" w:rsidR="00D560B2" w:rsidRDefault="00D560B2" w:rsidP="00D560B2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Herman Haupt’s pre-war years,</w:t>
      </w:r>
    </w:p>
    <w:p w14:paraId="4F33AA45" w14:textId="7C0B399D" w:rsidR="00D560B2" w:rsidRDefault="00D560B2" w:rsidP="00D560B2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Herman Haupt’s role </w:t>
      </w:r>
      <w:r w:rsidR="00AC3A87">
        <w:rPr>
          <w:rFonts w:eastAsia="Times New Roman"/>
          <w:szCs w:val="24"/>
        </w:rPr>
        <w:t>in the Army</w:t>
      </w:r>
      <w:r>
        <w:rPr>
          <w:rFonts w:eastAsia="Times New Roman"/>
          <w:szCs w:val="24"/>
        </w:rPr>
        <w:t xml:space="preserve"> before, during, and after the Battle of Gettysburg, and</w:t>
      </w:r>
    </w:p>
    <w:p w14:paraId="2006EB5D" w14:textId="1271BACB" w:rsidR="00D560B2" w:rsidRDefault="00D560B2" w:rsidP="00D560B2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Herman Haupt’s post-war years.</w:t>
      </w:r>
    </w:p>
    <w:p w14:paraId="3017BA24" w14:textId="37377E2B" w:rsidR="00D560B2" w:rsidRPr="00D560B2" w:rsidRDefault="00D560B2" w:rsidP="00D560B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It examines how his education, experience, mercurial personality, leadership skills, and entrepreneurial spirit played out not only with </w:t>
      </w:r>
      <w:r w:rsidR="002D4131">
        <w:rPr>
          <w:rFonts w:eastAsia="Times New Roman"/>
          <w:szCs w:val="24"/>
        </w:rPr>
        <w:t>his service in the Army</w:t>
      </w:r>
      <w:r w:rsidR="006912F8">
        <w:rPr>
          <w:rFonts w:eastAsia="Times New Roman"/>
          <w:szCs w:val="24"/>
        </w:rPr>
        <w:t xml:space="preserve"> in what probably was the key battle of the Civil War,</w:t>
      </w:r>
      <w:r w:rsidR="002D4131">
        <w:rPr>
          <w:rFonts w:eastAsia="Times New Roman"/>
          <w:szCs w:val="24"/>
        </w:rPr>
        <w:t xml:space="preserve"> but also with his entire career.</w:t>
      </w:r>
    </w:p>
    <w:sectPr w:rsidR="00D560B2" w:rsidRPr="00D560B2" w:rsidSect="007A3F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5A9E"/>
    <w:multiLevelType w:val="hybridMultilevel"/>
    <w:tmpl w:val="ADB6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FC"/>
    <w:rsid w:val="00163D67"/>
    <w:rsid w:val="001C09BF"/>
    <w:rsid w:val="00200E99"/>
    <w:rsid w:val="002D4131"/>
    <w:rsid w:val="00304E8D"/>
    <w:rsid w:val="00464B20"/>
    <w:rsid w:val="006912F8"/>
    <w:rsid w:val="007A3F9E"/>
    <w:rsid w:val="00857789"/>
    <w:rsid w:val="00A64A45"/>
    <w:rsid w:val="00AA28AB"/>
    <w:rsid w:val="00AC3A87"/>
    <w:rsid w:val="00AE4FFC"/>
    <w:rsid w:val="00BD2311"/>
    <w:rsid w:val="00BF7AAE"/>
    <w:rsid w:val="00D560B2"/>
    <w:rsid w:val="00E21391"/>
    <w:rsid w:val="00F2237A"/>
    <w:rsid w:val="00F850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AF63A9"/>
  <w15:docId w15:val="{A0593011-471C-F846-80DD-7F2D93B3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8504A"/>
    <w:pPr>
      <w:keepNext/>
      <w:spacing w:line="480" w:lineRule="auto"/>
      <w:outlineLvl w:val="1"/>
    </w:pPr>
    <w:rPr>
      <w:rFonts w:ascii="Times" w:eastAsia="Times" w:hAnsi="Times" w:cs="Times New Roman"/>
      <w:b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F8504A"/>
    <w:rPr>
      <w:rFonts w:ascii="Times" w:eastAsia="Times" w:hAnsi="Times" w:cs="Times New Roman"/>
      <w:noProof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8504A"/>
    <w:rPr>
      <w:rFonts w:ascii="Times" w:eastAsia="Times" w:hAnsi="Times" w:cs="Times New Roman"/>
      <w:noProof/>
      <w:lang w:eastAsia="en-US"/>
    </w:rPr>
  </w:style>
  <w:style w:type="paragraph" w:customStyle="1" w:styleId="Figure">
    <w:name w:val="Figure"/>
    <w:basedOn w:val="BodyText"/>
    <w:autoRedefine/>
    <w:qFormat/>
    <w:rsid w:val="00F8504A"/>
    <w:pPr>
      <w:spacing w:after="0" w:line="480" w:lineRule="auto"/>
    </w:pPr>
    <w:rPr>
      <w:rFonts w:ascii="Times" w:eastAsia="Times New Roman" w:hAnsi="Times" w:cs="Times New Roman"/>
      <w:i/>
      <w:noProof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0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04A"/>
    <w:rPr>
      <w:sz w:val="24"/>
    </w:rPr>
  </w:style>
  <w:style w:type="character" w:customStyle="1" w:styleId="Heading2Char">
    <w:name w:val="Heading 2 Char"/>
    <w:basedOn w:val="DefaultParagraphFont"/>
    <w:link w:val="Heading2"/>
    <w:rsid w:val="00F8504A"/>
    <w:rPr>
      <w:rFonts w:ascii="Times" w:eastAsia="Times" w:hAnsi="Times" w:cs="Times New Roman"/>
      <w:b/>
      <w:noProof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Technology and Economics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Ditmeyer</dc:creator>
  <cp:keywords/>
  <dc:description/>
  <cp:lastModifiedBy>Steven Ditmeyer</cp:lastModifiedBy>
  <cp:revision>2</cp:revision>
  <dcterms:created xsi:type="dcterms:W3CDTF">2020-04-25T19:53:00Z</dcterms:created>
  <dcterms:modified xsi:type="dcterms:W3CDTF">2020-04-25T19:53:00Z</dcterms:modified>
</cp:coreProperties>
</file>